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Dyrektor Zakładu Gospodarki Komunalnej i Mieszkaniowej</w:t>
      </w:r>
    </w:p>
    <w:p>
      <w:pPr>
        <w:pStyle w:val="Normal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Normal"/>
        <w:jc w:val="center"/>
        <w:rPr/>
      </w:pPr>
      <w:r>
        <w:rPr/>
        <w:t xml:space="preserve">ogłasza </w:t>
      </w:r>
    </w:p>
    <w:p>
      <w:pPr>
        <w:pStyle w:val="Normal"/>
        <w:jc w:val="center"/>
        <w:rPr/>
      </w:pPr>
      <w:r>
        <w:rPr/>
        <w:t>pisemny przetarg nieograniczony na dzierżawę nieruchomości zlokalizowanych w budynku przy  ul. Żeromskiego 2 w Słomnikach (dz. nr 492/1, nr księgi wieczystej KR1S/00006472/8)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I. Przedmiot Przetargu, Stawka wywoławcza i wadium.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tbl>
      <w:tblPr>
        <w:tblW w:w="10200" w:type="dxa"/>
        <w:jc w:val="left"/>
        <w:tblInd w:w="-1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8"/>
        <w:gridCol w:w="1427"/>
        <w:gridCol w:w="1470"/>
        <w:gridCol w:w="1256"/>
        <w:gridCol w:w="1581"/>
        <w:gridCol w:w="1424"/>
        <w:gridCol w:w="1187"/>
        <w:gridCol w:w="1465"/>
      </w:tblGrid>
      <w:tr>
        <w:trPr/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L.p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Lokalizacja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Powierzchnia w m</w:t>
            </w:r>
            <w:r>
              <w:rPr>
                <w:b w:val="false"/>
                <w:bCs w:val="false"/>
                <w:color w:val="000000"/>
                <w:vertAlign w:val="superscript"/>
              </w:rPr>
              <w:t>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>Wyposażenie w instalację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Przeznaczenie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Cena wywoławcza netto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Okres dzierżawy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Wadium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1.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lang w:eastAsia="en-US" w:bidi="ar-SA"/>
              </w:rPr>
              <w:t>ul. Żeromskiego 2  Słomniki, terminal do ładowania samochodów elektrycznych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32</w:t>
            </w:r>
          </w:p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 </w:t>
            </w:r>
            <w:r>
              <w:rPr>
                <w:b w:val="false"/>
                <w:bCs w:val="false"/>
                <w:color w:val="000000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2 miejsca postojowe)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- dostęp do rozdzielni prądowej, która umożliwi realizację przyłącza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Ładowanie pojazdów elektrycznych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100zł/rok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10 lat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b w:val="false"/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- nie wymagane</w:t>
            </w:r>
          </w:p>
        </w:tc>
      </w:tr>
    </w:tbl>
    <w:p>
      <w:pPr>
        <w:pStyle w:val="Normal"/>
        <w:widowControl w:val="false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</w:rPr>
        <w:t>Terminy wnoszenia opłaty czynszu, do 31 stycznia za dany rok kalendarzowy.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Stawka czynszu ulegnie co rocznej aktualizacji w oparciu o wysokość inflacji za poprzedni rok. 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Ubezpieczenie urządzeń i sprzętu znajdującego się w pomieszczeniu należy do obowiązku Dzierżawcy.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II. Złożenie oferty w formie pisemnej do dnia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 xml:space="preserve">18.03.2024 </w:t>
      </w:r>
      <w:r>
        <w:rPr>
          <w:b w:val="false"/>
          <w:bCs w:val="false"/>
          <w:color w:val="000000"/>
        </w:rPr>
        <w:t xml:space="preserve">r. godzina 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13</w:t>
      </w:r>
      <w:r>
        <w:rPr>
          <w:b w:val="false"/>
          <w:bCs w:val="false"/>
          <w:color w:val="000000"/>
        </w:rPr>
        <w:t>.00 w siedzibie ZGKiM ul. Kościuszki 64, 32-090 Słomniki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Otwarcie ofert dnia 18.03.2024r. godzina 14.00.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III. Dzierżawca jest zobowiązany do utrzymania i obsługi stacji ładowania wraz z dzierżawionym terenem.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IV. W uzasadnionych przypadkach Dyrektor Zakładu Gospodarki Komunalnej i Mieszkaniowej w Słomnikach może odwołać przetarg.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V. Gmina Słomniki dysponuje dokumentami na budowę stacji ładowania pojazdów, które zostaną przekazane podmiotowi, który wygra postępowanie. Dokumentacja może zostać wykorzystana na poczet budowy.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VI. Szczegółowych informacji o przetargu można uzyskać w Zakładzie Gospodarki Komunalnej i Mieszkaniowej w Słomnikach pok. nr 4. </w:t>
        <w:br/>
        <w:t>Tel. 012 388-10-43 wew. 4.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VII. 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Wydzierżawiający</w:t>
      </w:r>
      <w:r>
        <w:rPr>
          <w:b w:val="false"/>
          <w:bCs w:val="false"/>
          <w:color w:val="000000"/>
        </w:rPr>
        <w:t xml:space="preserve"> przewiduje możliwość dokonania wizji lokalnej na terenie obiektu po wcześniejszym uzgodnieniu terminu.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rPr/>
      </w:pPr>
      <w:hyperlink r:id="rId2">
        <w:r>
          <w:rPr>
            <w:b w:val="false"/>
            <w:bCs w:val="false"/>
            <w:color w:val="000000"/>
          </w:rPr>
          <w:t xml:space="preserve">Słomniki, dnia </w:t>
        </w:r>
      </w:hyperlink>
      <w:r>
        <w:rPr>
          <w:b w:val="false"/>
          <w:bCs w:val="false"/>
          <w:color w:val="000000"/>
        </w:rPr>
        <w:t>16</w:t>
      </w:r>
      <w:r>
        <w:rPr>
          <w:rFonts w:eastAsia="NSimSun" w:cs="Arial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.02.2024r.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LibreOffice/7.1.5.2$Windows_X86_64 LibreOffice_project/85f04e9f809797b8199d13c421bd8a2b025d52b5</Application>
  <AppVersion>15.0000</AppVersion>
  <Pages>1</Pages>
  <Words>243</Words>
  <Characters>1606</Characters>
  <CharactersWithSpaces>1823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2023-11-24T09:06:00Z</dcterms:created>
  <dc:creator/>
  <dc:description/>
  <dc:language>pl-PL</dc:language>
  <cp:lastModifiedBy/>
  <cp:lastPrinted>2024-02-15T10:53:52Z</cp:lastPrinted>
  <dcterms:modified xsi:type="dcterms:W3CDTF">2024-02-16T12:50:51Z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